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4FCE26B9" w:rsidR="00E8416D" w:rsidRDefault="005A7870">
      <w:pPr>
        <w:rPr>
          <w:rFonts w:ascii="Trajan" w:hAnsi="Trajan"/>
          <w:b/>
          <w:sz w:val="22"/>
          <w:szCs w:val="22"/>
        </w:rPr>
      </w:pP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2456333B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286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2860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0B6A10" w:rsidRPr="00B42261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0B6A10" w:rsidRPr="007E6F50" w:rsidRDefault="000B6A10" w:rsidP="0034595C">
                            <w:pPr>
                              <w:ind w:left="1440"/>
                              <w:rPr>
                                <w:rFonts w:ascii="Trajan Pro" w:hAnsi="Trajan Pr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E6F50">
                              <w:rPr>
                                <w:rFonts w:ascii="Trajan Pro" w:hAnsi="Trajan Pr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0B6A10" w:rsidRDefault="000B6A10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3F3E5914" w14:textId="0EF6665B" w:rsidR="000B6A10" w:rsidRDefault="00BF018A" w:rsidP="006D12D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5 Ways to Attract Gifts From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  <w:t xml:space="preserve">Donor-Advised Funds  </w:t>
                            </w:r>
                          </w:p>
                          <w:p w14:paraId="2E82D612" w14:textId="77777777" w:rsidR="000B6A10" w:rsidRPr="00B42261" w:rsidRDefault="000B6A10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l+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JyMUlhA/OR03FjnPzAtUTBKbEG8yCnZ3jnfQQ+QcJvToqkXjRBxYVfLubBoS4LQ6Wg0nfbRX8CE&#10;CmClw7EuYrfDYql015ACcgYzIEP2UcYf88vxsBpfTgej6jIb5Fk6GV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" fillcolor="#069" stroked="f">
                <v:textbox>
                  <w:txbxContent>
                    <w:p w14:paraId="472335D1" w14:textId="77777777" w:rsidR="000B6A10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0B6A10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0B6A10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0B6A10" w:rsidRPr="00B42261" w:rsidRDefault="000B6A10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0B6A10" w:rsidRPr="007E6F50" w:rsidRDefault="000B6A10" w:rsidP="0034595C">
                      <w:pPr>
                        <w:ind w:left="1440"/>
                        <w:rPr>
                          <w:rFonts w:ascii="Trajan Pro" w:hAnsi="Trajan Pr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E6F50">
                        <w:rPr>
                          <w:rFonts w:ascii="Trajan Pro" w:hAnsi="Trajan Pro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0B6A10" w:rsidRDefault="000B6A10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3F3E5914" w14:textId="0EF6665B" w:rsidR="000B6A10" w:rsidRDefault="00BF018A" w:rsidP="006D12D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5 Ways to Attract Gifts From 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br/>
                        <w:t xml:space="preserve">Donor-Advised Funds  </w:t>
                      </w:r>
                    </w:p>
                    <w:p w14:paraId="2E82D612" w14:textId="77777777" w:rsidR="000B6A10" w:rsidRPr="00B42261" w:rsidRDefault="000B6A10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6D7">
        <w:rPr>
          <w:rFonts w:ascii="Trajan" w:hAnsi="Trajan"/>
          <w:b/>
          <w:sz w:val="22"/>
          <w:szCs w:val="22"/>
        </w:rPr>
        <w:br/>
      </w:r>
      <w:r w:rsidR="001806D7"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32B065C5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5EDBD96" w14:textId="510972CA" w:rsidR="001806D7" w:rsidRDefault="00B86EFE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3DA1C376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0B6A10" w:rsidRPr="007111F8" w:rsidRDefault="000B6A10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0B6A10" w:rsidRPr="007111F8" w:rsidRDefault="000B6A10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0B6A10" w:rsidRPr="007111F8" w:rsidRDefault="000B6A10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0B6A10" w:rsidRPr="00E4440F" w:rsidRDefault="000B6A10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0B6A10" w:rsidRPr="007111F8" w:rsidRDefault="000B6A10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0B6A10" w:rsidRPr="007111F8" w:rsidRDefault="000B6A10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0B6A10" w:rsidRPr="007111F8" w:rsidRDefault="000B6A10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0B6A10" w:rsidRPr="00E4440F" w:rsidRDefault="000B6A10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806D7"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 w:rsidR="001806D7">
        <w:rPr>
          <w:rFonts w:ascii="Verdana" w:hAnsi="Verdana" w:cs="Times New Roman"/>
          <w:b/>
          <w:bCs/>
          <w:sz w:val="15"/>
          <w:szCs w:val="15"/>
        </w:rPr>
        <w:tab/>
      </w:r>
      <w:r w:rsidR="00BF018A">
        <w:rPr>
          <w:rFonts w:ascii="Arial" w:hAnsi="Arial" w:cs="Arial"/>
          <w:b/>
          <w:bCs/>
          <w:noProof/>
          <w:sz w:val="26"/>
          <w:szCs w:val="26"/>
        </w:rPr>
        <w:t xml:space="preserve">Acknowledge that some donors prefer to make gifts through their donor-advised funds, and mention on all your materials that you acept these gifts. </w:t>
      </w:r>
      <w:r w:rsidR="00BF018A">
        <w:rPr>
          <w:rFonts w:ascii="Arial" w:hAnsi="Arial" w:cs="Arial"/>
          <w:bCs/>
          <w:noProof/>
          <w:sz w:val="26"/>
          <w:szCs w:val="26"/>
        </w:rPr>
        <w:t xml:space="preserve">That means that every solicitation you send – whether by email or direct mail – and your nonprofit’s website should remind donors they can give from their accounts. </w:t>
      </w:r>
      <w:r w:rsidR="006D12D1">
        <w:rPr>
          <w:rFonts w:ascii="Arial" w:hAnsi="Arial" w:cs="Arial"/>
          <w:bCs/>
          <w:noProof/>
          <w:sz w:val="26"/>
          <w:szCs w:val="26"/>
        </w:rPr>
        <w:t xml:space="preserve"> </w:t>
      </w:r>
    </w:p>
    <w:p w14:paraId="3E672055" w14:textId="77777777" w:rsidR="007E6F50" w:rsidRPr="007E6F50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</w:p>
    <w:p w14:paraId="7C8EFFF3" w14:textId="2FE41F74" w:rsidR="001806D7" w:rsidRPr="00BF018A" w:rsidRDefault="001806D7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BF018A">
        <w:rPr>
          <w:rFonts w:ascii="Arial" w:hAnsi="Arial" w:cs="Arial"/>
          <w:b/>
          <w:bCs/>
          <w:noProof/>
          <w:sz w:val="26"/>
          <w:szCs w:val="26"/>
        </w:rPr>
        <w:t>When a gift comes from a fund, see if the donor’s neighbors would also like to give from a DAF</w:t>
      </w:r>
      <w:r w:rsidR="00BF018A">
        <w:rPr>
          <w:rFonts w:ascii="Arial" w:hAnsi="Arial" w:cs="Arial"/>
          <w:bCs/>
          <w:noProof/>
          <w:sz w:val="26"/>
          <w:szCs w:val="26"/>
        </w:rPr>
        <w:t xml:space="preserve">. After it receives a a gift from a fund, the American Technion Society will often send appeals to other people in the donor’s ZIP code specifying that gifts can be made from donor-advised funds. </w:t>
      </w:r>
      <w:bookmarkStart w:id="0" w:name="_GoBack"/>
      <w:bookmarkEnd w:id="0"/>
    </w:p>
    <w:p w14:paraId="2B4D176C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14FE1307" w14:textId="34818C05" w:rsidR="001806D7" w:rsidRPr="006D12D1" w:rsidRDefault="001806D7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BF018A">
        <w:rPr>
          <w:rFonts w:ascii="Arial" w:hAnsi="Arial" w:cs="Arial"/>
          <w:b/>
          <w:bCs/>
          <w:noProof/>
          <w:sz w:val="26"/>
          <w:szCs w:val="26"/>
        </w:rPr>
        <w:t xml:space="preserve">DAF account holders want flexbility; give it to them. </w:t>
      </w:r>
      <w:r w:rsidR="00BF018A">
        <w:rPr>
          <w:rFonts w:ascii="Arial" w:hAnsi="Arial" w:cs="Arial"/>
          <w:bCs/>
          <w:noProof/>
          <w:sz w:val="26"/>
          <w:szCs w:val="26"/>
        </w:rPr>
        <w:t xml:space="preserve"> Account holders often prefer to make gifts from their funds because they get an immediate tax deduction for a gift to a fund, but can advise that the funds be given to charities on their own timetable. </w:t>
      </w:r>
      <w:r w:rsidR="006D12D1">
        <w:rPr>
          <w:rFonts w:ascii="Arial" w:hAnsi="Arial" w:cs="Arial"/>
          <w:bCs/>
          <w:noProof/>
          <w:sz w:val="26"/>
          <w:szCs w:val="26"/>
        </w:rPr>
        <w:t xml:space="preserve"> </w:t>
      </w:r>
    </w:p>
    <w:p w14:paraId="76554482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1ABA5275" w14:textId="6134F382" w:rsidR="007E6F50" w:rsidRPr="00BF018A" w:rsidRDefault="001806D7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="006F44E9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="006F44E9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="00BF018A">
        <w:rPr>
          <w:rFonts w:ascii="Arial" w:hAnsi="Arial" w:cs="Arial"/>
          <w:b/>
          <w:bCs/>
          <w:noProof/>
          <w:sz w:val="26"/>
          <w:szCs w:val="26"/>
        </w:rPr>
        <w:t xml:space="preserve">Use a “widget” to allow donors to give directly from their donor-advised fund accounts when they visit your website. </w:t>
      </w:r>
      <w:r w:rsidR="00BF018A">
        <w:rPr>
          <w:rFonts w:ascii="Arial" w:hAnsi="Arial" w:cs="Arial"/>
          <w:bCs/>
          <w:noProof/>
          <w:sz w:val="26"/>
          <w:szCs w:val="26"/>
        </w:rPr>
        <w:t xml:space="preserve">Fidelity, Schwab, and the Greater Kansas City Community Foundation created “DAF Direct,” an online tool sthat enables donors to make a gift from their DAF when they are on a participating charity’s website, without having to visit their fund account site. </w:t>
      </w:r>
    </w:p>
    <w:p w14:paraId="2CFD6640" w14:textId="77777777" w:rsidR="007E6F50" w:rsidRPr="007E6F50" w:rsidRDefault="007E6F50" w:rsidP="007E6F50">
      <w:pPr>
        <w:ind w:left="450" w:hanging="630"/>
        <w:rPr>
          <w:rFonts w:ascii="Arial" w:hAnsi="Arial" w:cs="Arial"/>
          <w:b/>
          <w:bCs/>
          <w:noProof/>
          <w:sz w:val="26"/>
          <w:szCs w:val="26"/>
        </w:rPr>
      </w:pPr>
    </w:p>
    <w:p w14:paraId="1048744D" w14:textId="3E26A2B8" w:rsidR="007E6F50" w:rsidRPr="000B6A10" w:rsidRDefault="007E6F50" w:rsidP="007E6F50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BF018A">
        <w:rPr>
          <w:rFonts w:ascii="Arial" w:hAnsi="Arial" w:cs="Arial"/>
          <w:b/>
          <w:bCs/>
          <w:noProof/>
          <w:sz w:val="26"/>
          <w:szCs w:val="26"/>
        </w:rPr>
        <w:t xml:space="preserve">Frequently, donors who make gifts from their donor-advised funds are repeat donors. Get to know them, and tailor your pitches to their interests. </w:t>
      </w:r>
      <w:r w:rsidR="00BF018A">
        <w:rPr>
          <w:rFonts w:ascii="Arial" w:hAnsi="Arial" w:cs="Arial"/>
          <w:bCs/>
          <w:noProof/>
          <w:sz w:val="26"/>
          <w:szCs w:val="26"/>
        </w:rPr>
        <w:t xml:space="preserve">Remember, even though donor-advised funds have gained in popularity relatively recently, the donors who give through their sites share the same aspirations as donors who send in a check. </w:t>
      </w:r>
    </w:p>
    <w:p w14:paraId="2E44B2E3" w14:textId="483CA45B" w:rsidR="005D34C1" w:rsidRPr="005E7CBD" w:rsidRDefault="005D34C1" w:rsidP="005E7CBD">
      <w:pPr>
        <w:ind w:left="450" w:hanging="630"/>
        <w:rPr>
          <w:rFonts w:ascii="Arial" w:hAnsi="Arial" w:cs="Arial"/>
          <w:bCs/>
          <w:noProof/>
          <w:sz w:val="26"/>
          <w:szCs w:val="26"/>
        </w:rPr>
      </w:pPr>
    </w:p>
    <w:sectPr w:rsidR="005D34C1" w:rsidRPr="005E7CBD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71B64"/>
    <w:multiLevelType w:val="hybridMultilevel"/>
    <w:tmpl w:val="0BB4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343BD"/>
    <w:multiLevelType w:val="multilevel"/>
    <w:tmpl w:val="EA4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97CD9"/>
    <w:multiLevelType w:val="multilevel"/>
    <w:tmpl w:val="AD0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93DA9"/>
    <w:multiLevelType w:val="multilevel"/>
    <w:tmpl w:val="8EB4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56A38"/>
    <w:multiLevelType w:val="multilevel"/>
    <w:tmpl w:val="787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77C0F"/>
    <w:multiLevelType w:val="multilevel"/>
    <w:tmpl w:val="48D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00AE1"/>
    <w:multiLevelType w:val="multilevel"/>
    <w:tmpl w:val="1D3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C173A"/>
    <w:multiLevelType w:val="multilevel"/>
    <w:tmpl w:val="68A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21"/>
  </w:num>
  <w:num w:numId="5">
    <w:abstractNumId w:val="7"/>
  </w:num>
  <w:num w:numId="6">
    <w:abstractNumId w:val="10"/>
  </w:num>
  <w:num w:numId="7">
    <w:abstractNumId w:val="20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5"/>
  </w:num>
  <w:num w:numId="14">
    <w:abstractNumId w:val="19"/>
  </w:num>
  <w:num w:numId="15">
    <w:abstractNumId w:val="12"/>
  </w:num>
  <w:num w:numId="16">
    <w:abstractNumId w:val="16"/>
  </w:num>
  <w:num w:numId="17">
    <w:abstractNumId w:val="5"/>
  </w:num>
  <w:num w:numId="18">
    <w:abstractNumId w:val="14"/>
  </w:num>
  <w:num w:numId="19">
    <w:abstractNumId w:val="11"/>
  </w:num>
  <w:num w:numId="20">
    <w:abstractNumId w:val="9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0B6A10"/>
    <w:rsid w:val="00112468"/>
    <w:rsid w:val="001806D7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A7870"/>
    <w:rsid w:val="005D34C1"/>
    <w:rsid w:val="005E7CBD"/>
    <w:rsid w:val="006271F5"/>
    <w:rsid w:val="00651C64"/>
    <w:rsid w:val="006C62D0"/>
    <w:rsid w:val="006D12D1"/>
    <w:rsid w:val="006F44E9"/>
    <w:rsid w:val="007111F8"/>
    <w:rsid w:val="007E6F50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70B9B"/>
    <w:rsid w:val="00B86EFE"/>
    <w:rsid w:val="00BF018A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5B077-84BD-764D-8FF7-86328F1B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Macintosh Word</Application>
  <DocSecurity>0</DocSecurity>
  <Lines>11</Lines>
  <Paragraphs>3</Paragraphs>
  <ScaleCrop>false</ScaleCrop>
  <Company>The Chronicle of Higher Education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Nidhi Singh</cp:lastModifiedBy>
  <cp:revision>2</cp:revision>
  <dcterms:created xsi:type="dcterms:W3CDTF">2016-04-05T14:40:00Z</dcterms:created>
  <dcterms:modified xsi:type="dcterms:W3CDTF">2016-04-05T14:40:00Z</dcterms:modified>
</cp:coreProperties>
</file>