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94961" w14:textId="4FCE26B9" w:rsidR="00E8416D" w:rsidRDefault="005A7870">
      <w:pPr>
        <w:rPr>
          <w:rFonts w:ascii="Trajan" w:hAnsi="Trajan"/>
          <w:b/>
          <w:sz w:val="22"/>
          <w:szCs w:val="22"/>
        </w:rPr>
      </w:pPr>
      <w:r>
        <w:rPr>
          <w:rFonts w:ascii="Trajan" w:hAnsi="Trajan"/>
          <w:b/>
          <w:noProof/>
          <w:sz w:val="22"/>
          <w:szCs w:val="22"/>
        </w:rPr>
        <mc:AlternateContent>
          <mc:Choice Requires="wps">
            <w:drawing>
              <wp:anchor distT="0" distB="0" distL="114300" distR="114300" simplePos="0" relativeHeight="251659264" behindDoc="0" locked="0" layoutInCell="1" allowOverlap="1" wp14:anchorId="4965986B" wp14:editId="2456333B">
                <wp:simplePos x="0" y="0"/>
                <wp:positionH relativeFrom="column">
                  <wp:posOffset>-1143000</wp:posOffset>
                </wp:positionH>
                <wp:positionV relativeFrom="paragraph">
                  <wp:posOffset>-914400</wp:posOffset>
                </wp:positionV>
                <wp:extent cx="7772400" cy="22860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772400" cy="2286000"/>
                        </a:xfrm>
                        <a:prstGeom prst="rect">
                          <a:avLst/>
                        </a:prstGeom>
                        <a:solidFill>
                          <a:srgbClr val="006699"/>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2335D1" w14:textId="77777777" w:rsidR="000B6A10" w:rsidRDefault="000B6A10" w:rsidP="0034595C">
                            <w:pPr>
                              <w:ind w:left="1440"/>
                              <w:rPr>
                                <w:rFonts w:ascii="Trajan" w:hAnsi="Trajan"/>
                                <w:b/>
                                <w:sz w:val="22"/>
                                <w:szCs w:val="22"/>
                              </w:rPr>
                            </w:pPr>
                          </w:p>
                          <w:p w14:paraId="2CD46BF1" w14:textId="77777777" w:rsidR="000B6A10" w:rsidRDefault="000B6A10" w:rsidP="0034595C">
                            <w:pPr>
                              <w:ind w:left="1440"/>
                              <w:rPr>
                                <w:rFonts w:ascii="Trajan" w:hAnsi="Trajan"/>
                                <w:b/>
                                <w:sz w:val="22"/>
                                <w:szCs w:val="22"/>
                              </w:rPr>
                            </w:pPr>
                          </w:p>
                          <w:p w14:paraId="6C3DCE4C" w14:textId="77777777" w:rsidR="000B6A10" w:rsidRDefault="000B6A10" w:rsidP="0034595C">
                            <w:pPr>
                              <w:ind w:left="1440"/>
                              <w:rPr>
                                <w:rFonts w:ascii="Trajan" w:hAnsi="Trajan"/>
                                <w:b/>
                                <w:sz w:val="22"/>
                                <w:szCs w:val="22"/>
                              </w:rPr>
                            </w:pPr>
                          </w:p>
                          <w:p w14:paraId="1A2019F8" w14:textId="77777777" w:rsidR="000B6A10" w:rsidRPr="00B42261" w:rsidRDefault="000B6A10" w:rsidP="0034595C">
                            <w:pPr>
                              <w:ind w:left="1440"/>
                              <w:rPr>
                                <w:rFonts w:ascii="Trajan" w:hAnsi="Trajan"/>
                                <w:b/>
                                <w:color w:val="4F81BD" w:themeColor="accent1"/>
                                <w:sz w:val="22"/>
                                <w:szCs w:val="22"/>
                              </w:rPr>
                            </w:pPr>
                          </w:p>
                          <w:p w14:paraId="5C910959" w14:textId="2C48441F" w:rsidR="000B6A10" w:rsidRPr="007E6F50" w:rsidRDefault="000B6A10"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0B6A10" w:rsidRDefault="000B6A10" w:rsidP="0034595C">
                            <w:pPr>
                              <w:ind w:left="1440"/>
                              <w:rPr>
                                <w:rFonts w:ascii="Trajan" w:hAnsi="Trajan"/>
                              </w:rPr>
                            </w:pPr>
                          </w:p>
                          <w:p w14:paraId="44DD6844" w14:textId="595ECAD1" w:rsidR="00275B22" w:rsidRDefault="000B6A10" w:rsidP="00275B22">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8 Steps</w:t>
                            </w:r>
                            <w:r w:rsidR="00B70B9B">
                              <w:rPr>
                                <w:rFonts w:ascii="Arial Black" w:hAnsi="Arial Black"/>
                                <w:color w:val="FFFFFF" w:themeColor="background1"/>
                                <w:sz w:val="44"/>
                                <w:szCs w:val="44"/>
                              </w:rPr>
                              <w:t xml:space="preserve"> </w:t>
                            </w:r>
                            <w:r w:rsidR="00275B22">
                              <w:rPr>
                                <w:rFonts w:ascii="Arial Black" w:hAnsi="Arial Black"/>
                                <w:color w:val="FFFFFF" w:themeColor="background1"/>
                                <w:sz w:val="44"/>
                                <w:szCs w:val="44"/>
                              </w:rPr>
                              <w:t xml:space="preserve">to Start a </w:t>
                            </w:r>
                            <w:r w:rsidR="00275B22">
                              <w:rPr>
                                <w:rFonts w:ascii="Arial Black" w:hAnsi="Arial Black"/>
                                <w:color w:val="FFFFFF" w:themeColor="background1"/>
                                <w:sz w:val="44"/>
                                <w:szCs w:val="44"/>
                              </w:rPr>
                              <w:br/>
                              <w:t>Benchmarking Group</w:t>
                            </w:r>
                          </w:p>
                          <w:p w14:paraId="2E82D612" w14:textId="77777777" w:rsidR="000B6A10" w:rsidRPr="00B42261" w:rsidRDefault="000B6A10" w:rsidP="00B42261">
                            <w:pPr>
                              <w:spacing w:line="276" w:lineRule="auto"/>
                              <w:rPr>
                                <w:color w:val="66CCC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89.95pt;margin-top:-71.95pt;width:612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" fillcolor="#069" stroked="f">
                <v:textbox>
                  <w:txbxContent>
                    <w:p w14:paraId="472335D1" w14:textId="77777777" w:rsidR="000B6A10" w:rsidRDefault="000B6A10" w:rsidP="0034595C">
                      <w:pPr>
                        <w:ind w:left="1440"/>
                        <w:rPr>
                          <w:rFonts w:ascii="Trajan" w:hAnsi="Trajan"/>
                          <w:b/>
                          <w:sz w:val="22"/>
                          <w:szCs w:val="22"/>
                        </w:rPr>
                      </w:pPr>
                    </w:p>
                    <w:p w14:paraId="2CD46BF1" w14:textId="77777777" w:rsidR="000B6A10" w:rsidRDefault="000B6A10" w:rsidP="0034595C">
                      <w:pPr>
                        <w:ind w:left="1440"/>
                        <w:rPr>
                          <w:rFonts w:ascii="Trajan" w:hAnsi="Trajan"/>
                          <w:b/>
                          <w:sz w:val="22"/>
                          <w:szCs w:val="22"/>
                        </w:rPr>
                      </w:pPr>
                    </w:p>
                    <w:p w14:paraId="6C3DCE4C" w14:textId="77777777" w:rsidR="000B6A10" w:rsidRDefault="000B6A10" w:rsidP="0034595C">
                      <w:pPr>
                        <w:ind w:left="1440"/>
                        <w:rPr>
                          <w:rFonts w:ascii="Trajan" w:hAnsi="Trajan"/>
                          <w:b/>
                          <w:sz w:val="22"/>
                          <w:szCs w:val="22"/>
                        </w:rPr>
                      </w:pPr>
                    </w:p>
                    <w:p w14:paraId="1A2019F8" w14:textId="77777777" w:rsidR="000B6A10" w:rsidRPr="00B42261" w:rsidRDefault="000B6A10" w:rsidP="0034595C">
                      <w:pPr>
                        <w:ind w:left="1440"/>
                        <w:rPr>
                          <w:rFonts w:ascii="Trajan" w:hAnsi="Trajan"/>
                          <w:b/>
                          <w:color w:val="4F81BD" w:themeColor="accent1"/>
                          <w:sz w:val="22"/>
                          <w:szCs w:val="22"/>
                        </w:rPr>
                      </w:pPr>
                    </w:p>
                    <w:p w14:paraId="5C910959" w14:textId="2C48441F" w:rsidR="000B6A10" w:rsidRPr="007E6F50" w:rsidRDefault="000B6A10"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0B6A10" w:rsidRDefault="000B6A10" w:rsidP="0034595C">
                      <w:pPr>
                        <w:ind w:left="1440"/>
                        <w:rPr>
                          <w:rFonts w:ascii="Trajan" w:hAnsi="Trajan"/>
                        </w:rPr>
                      </w:pPr>
                    </w:p>
                    <w:p w14:paraId="44DD6844" w14:textId="595ECAD1" w:rsidR="00275B22" w:rsidRDefault="000B6A10" w:rsidP="00275B22">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8 Steps</w:t>
                      </w:r>
                      <w:r w:rsidR="00B70B9B">
                        <w:rPr>
                          <w:rFonts w:ascii="Arial Black" w:hAnsi="Arial Black"/>
                          <w:color w:val="FFFFFF" w:themeColor="background1"/>
                          <w:sz w:val="44"/>
                          <w:szCs w:val="44"/>
                        </w:rPr>
                        <w:t xml:space="preserve"> </w:t>
                      </w:r>
                      <w:r w:rsidR="00275B22">
                        <w:rPr>
                          <w:rFonts w:ascii="Arial Black" w:hAnsi="Arial Black"/>
                          <w:color w:val="FFFFFF" w:themeColor="background1"/>
                          <w:sz w:val="44"/>
                          <w:szCs w:val="44"/>
                        </w:rPr>
                        <w:t xml:space="preserve">to Start a </w:t>
                      </w:r>
                      <w:r w:rsidR="00275B22">
                        <w:rPr>
                          <w:rFonts w:ascii="Arial Black" w:hAnsi="Arial Black"/>
                          <w:color w:val="FFFFFF" w:themeColor="background1"/>
                          <w:sz w:val="44"/>
                          <w:szCs w:val="44"/>
                        </w:rPr>
                        <w:br/>
                        <w:t>Benchmarking Group</w:t>
                      </w:r>
                    </w:p>
                    <w:p w14:paraId="2E82D612" w14:textId="77777777" w:rsidR="000B6A10" w:rsidRPr="00B42261" w:rsidRDefault="000B6A10" w:rsidP="00B42261">
                      <w:pPr>
                        <w:spacing w:line="276" w:lineRule="auto"/>
                        <w:rPr>
                          <w:color w:val="66CCCC"/>
                          <w:sz w:val="28"/>
                          <w:szCs w:val="28"/>
                        </w:rPr>
                      </w:pPr>
                    </w:p>
                  </w:txbxContent>
                </v:textbox>
                <w10:wrap type="square"/>
              </v:shape>
            </w:pict>
          </mc:Fallback>
        </mc:AlternateContent>
      </w:r>
      <w:r w:rsidR="001806D7">
        <w:rPr>
          <w:rFonts w:ascii="Trajan" w:hAnsi="Trajan"/>
          <w:b/>
          <w:sz w:val="22"/>
          <w:szCs w:val="22"/>
        </w:rPr>
        <w:br/>
      </w:r>
      <w:r w:rsidR="001806D7">
        <w:rPr>
          <w:rFonts w:ascii="Arial" w:eastAsia="Arial" w:hAnsi="Arial" w:cs="Arial"/>
          <w:b/>
          <w:noProof/>
          <w:color w:val="000000"/>
        </w:rPr>
        <w:drawing>
          <wp:anchor distT="0" distB="0" distL="114300" distR="114300" simplePos="0" relativeHeight="251662336" behindDoc="0" locked="0" layoutInCell="1" allowOverlap="1" wp14:anchorId="3B938745" wp14:editId="72EC41C7">
            <wp:simplePos x="0" y="0"/>
            <wp:positionH relativeFrom="column">
              <wp:posOffset>4184650</wp:posOffset>
            </wp:positionH>
            <wp:positionV relativeFrom="paragraph">
              <wp:posOffset>-342900</wp:posOffset>
            </wp:positionV>
            <wp:extent cx="2444750" cy="2742565"/>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44750" cy="2742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E92D6" w14:textId="77777777" w:rsidR="00275B22" w:rsidRDefault="00275B22" w:rsidP="00275B22">
      <w:pPr>
        <w:rPr>
          <w:rFonts w:ascii="Arial" w:eastAsia="Arial" w:hAnsi="Arial" w:cs="Arial"/>
          <w:b/>
          <w:color w:val="000000"/>
          <w:sz w:val="26"/>
          <w:szCs w:val="26"/>
        </w:rPr>
      </w:pPr>
    </w:p>
    <w:p w14:paraId="1CBED01E" w14:textId="77777777" w:rsidR="00275B22" w:rsidRDefault="00275B22" w:rsidP="00275B22">
      <w:pPr>
        <w:ind w:firstLine="720"/>
        <w:rPr>
          <w:rFonts w:ascii="Times" w:hAnsi="Times" w:cs="Times New Roman"/>
          <w:sz w:val="26"/>
          <w:szCs w:val="26"/>
        </w:rPr>
      </w:pPr>
      <w:r w:rsidRPr="00275B22">
        <w:rPr>
          <w:rFonts w:ascii="Arial" w:hAnsi="Arial" w:cs="Arial"/>
          <w:color w:val="000000"/>
          <w:sz w:val="26"/>
          <w:szCs w:val="26"/>
        </w:rPr>
        <w:t xml:space="preserve">The Contributor Development Partnership was created four years ago to bring together public broadcasters who wanted to tackle their local fundraising challenges with a national punch. By sharing fundraising data to establish benchmarks in areas such as traditional pledges, online giving, and membership retention, public radio and television stations across the country can learn from each other and improve their own fundraising practices. </w:t>
      </w:r>
    </w:p>
    <w:p w14:paraId="155A78F2" w14:textId="01EE5557" w:rsidR="00275B22" w:rsidRPr="00275B22" w:rsidRDefault="00275B22" w:rsidP="00275B22">
      <w:pPr>
        <w:ind w:firstLine="720"/>
        <w:rPr>
          <w:rFonts w:ascii="Times" w:hAnsi="Times" w:cs="Times New Roman"/>
          <w:sz w:val="26"/>
          <w:szCs w:val="26"/>
        </w:rPr>
      </w:pPr>
      <w:r w:rsidRPr="00275B22">
        <w:rPr>
          <w:rFonts w:ascii="Arial" w:eastAsia="Times New Roman" w:hAnsi="Arial" w:cs="Arial"/>
          <w:color w:val="000000"/>
          <w:sz w:val="26"/>
          <w:szCs w:val="26"/>
        </w:rPr>
        <w:t>Michal Heiplik, who directs the benchmarking project, and Chuck Longfield, a Blackbaud analyst who has worked with the group from the start, say that any like-minded group of nonp</w:t>
      </w:r>
      <w:r>
        <w:rPr>
          <w:rFonts w:ascii="Arial" w:eastAsia="Times New Roman" w:hAnsi="Arial" w:cs="Arial"/>
          <w:color w:val="000000"/>
          <w:sz w:val="26"/>
          <w:szCs w:val="26"/>
        </w:rPr>
        <w:t xml:space="preserve">rofits can create this type of </w:t>
      </w:r>
      <w:r w:rsidRPr="00275B22">
        <w:rPr>
          <w:rFonts w:ascii="Arial" w:eastAsia="Times New Roman" w:hAnsi="Arial" w:cs="Arial"/>
          <w:color w:val="000000"/>
          <w:sz w:val="26"/>
          <w:szCs w:val="26"/>
        </w:rPr>
        <w:t>collective. Here are some key steps to get you started:</w:t>
      </w:r>
    </w:p>
    <w:p w14:paraId="3E672055" w14:textId="77777777" w:rsidR="007E6F50" w:rsidRPr="007E6F50" w:rsidRDefault="007E6F50" w:rsidP="007E6F50">
      <w:pPr>
        <w:ind w:left="450" w:hanging="630"/>
        <w:rPr>
          <w:rFonts w:ascii="Arial" w:hAnsi="Arial" w:cs="Arial"/>
          <w:bCs/>
          <w:noProof/>
          <w:sz w:val="26"/>
          <w:szCs w:val="26"/>
        </w:rPr>
      </w:pPr>
      <w:bookmarkStart w:id="0" w:name="_GoBack"/>
      <w:bookmarkEnd w:id="0"/>
    </w:p>
    <w:p w14:paraId="7C8EFFF3" w14:textId="454E995A" w:rsidR="001806D7" w:rsidRPr="00275B22" w:rsidRDefault="001806D7" w:rsidP="00275B22">
      <w:pPr>
        <w:rPr>
          <w:rFonts w:ascii="Times" w:eastAsia="Times New Roman" w:hAnsi="Times" w:cs="Times New Roman"/>
          <w:sz w:val="26"/>
          <w:szCs w:val="26"/>
        </w:rPr>
      </w:pPr>
      <w:r w:rsidRPr="0033071B">
        <w:rPr>
          <w:rFonts w:ascii="Webdings" w:eastAsia="Arial" w:hAnsi="Webdings" w:cs="Arial"/>
          <w:b/>
          <w:bCs/>
          <w:color w:val="007AA9"/>
          <w:sz w:val="26"/>
          <w:szCs w:val="26"/>
        </w:rPr>
        <w:t></w:t>
      </w:r>
      <w:r w:rsidR="00275B22">
        <w:rPr>
          <w:rFonts w:ascii="Webdings" w:eastAsia="Arial" w:hAnsi="Webdings" w:cs="Arial"/>
          <w:b/>
          <w:bCs/>
          <w:color w:val="007AA9"/>
          <w:sz w:val="26"/>
          <w:szCs w:val="26"/>
        </w:rPr>
        <w:t></w:t>
      </w:r>
      <w:r w:rsidR="00275B22" w:rsidRPr="00275B22">
        <w:rPr>
          <w:rFonts w:ascii="Arial" w:eastAsia="Times New Roman" w:hAnsi="Arial" w:cs="Arial"/>
          <w:color w:val="000000"/>
          <w:sz w:val="26"/>
          <w:szCs w:val="26"/>
        </w:rPr>
        <w:t xml:space="preserve">Find peer </w:t>
      </w:r>
      <w:r w:rsidR="00275B22" w:rsidRPr="002B0F27">
        <w:rPr>
          <w:rFonts w:ascii="Arial" w:eastAsia="Times New Roman" w:hAnsi="Arial" w:cs="Arial"/>
          <w:color w:val="000000" w:themeColor="text1"/>
          <w:sz w:val="26"/>
          <w:szCs w:val="26"/>
        </w:rPr>
        <w:t>organizations: A minimum of six are needed, but 12 or more groups are recommended.</w:t>
      </w:r>
    </w:p>
    <w:p w14:paraId="2B4D176C" w14:textId="77777777" w:rsidR="007E6F50" w:rsidRPr="007E6F50" w:rsidRDefault="007E6F50" w:rsidP="007E6F50">
      <w:pPr>
        <w:ind w:left="450" w:hanging="630"/>
        <w:rPr>
          <w:rFonts w:ascii="Arial" w:hAnsi="Arial" w:cs="Arial"/>
          <w:b/>
          <w:bCs/>
          <w:noProof/>
          <w:sz w:val="26"/>
          <w:szCs w:val="26"/>
        </w:rPr>
      </w:pPr>
    </w:p>
    <w:p w14:paraId="707196DC" w14:textId="5B060C71" w:rsidR="00275B22" w:rsidRPr="00275B22" w:rsidRDefault="001806D7" w:rsidP="00275B22">
      <w:pPr>
        <w:rPr>
          <w:rFonts w:ascii="Times" w:eastAsia="Times New Roman" w:hAnsi="Times" w:cs="Times New Roman"/>
          <w:sz w:val="20"/>
          <w:szCs w:val="20"/>
        </w:rPr>
      </w:pPr>
      <w:r w:rsidRPr="0033071B">
        <w:rPr>
          <w:rFonts w:ascii="Webdings" w:eastAsia="Arial" w:hAnsi="Webdings" w:cs="Arial"/>
          <w:b/>
          <w:bCs/>
          <w:color w:val="007AA9"/>
          <w:sz w:val="26"/>
          <w:szCs w:val="26"/>
        </w:rPr>
        <w:t></w:t>
      </w:r>
      <w:r w:rsidR="00275B22">
        <w:rPr>
          <w:rFonts w:ascii="Webdings" w:eastAsia="Arial" w:hAnsi="Webdings" w:cs="Arial"/>
          <w:b/>
          <w:bCs/>
          <w:color w:val="007AA9"/>
          <w:sz w:val="26"/>
          <w:szCs w:val="26"/>
        </w:rPr>
        <w:t></w:t>
      </w:r>
      <w:r w:rsidR="00275B22" w:rsidRPr="00275B22">
        <w:rPr>
          <w:rFonts w:ascii="Arial" w:eastAsia="Times New Roman" w:hAnsi="Arial" w:cs="Arial"/>
          <w:color w:val="000000"/>
          <w:sz w:val="26"/>
          <w:szCs w:val="26"/>
        </w:rPr>
        <w:t>Choose a dedicated database manager who will collect data and create and disseminate individualized reports. A staff member at one of the groups could volunteer time or be paid with pooled resources. Alternatively, a third-party vendor could be hired.</w:t>
      </w:r>
    </w:p>
    <w:p w14:paraId="76554482" w14:textId="78EE7E56" w:rsidR="007E6F50" w:rsidRPr="007E6F50" w:rsidRDefault="007E6F50" w:rsidP="00275B22">
      <w:pPr>
        <w:ind w:left="450" w:hanging="450"/>
        <w:rPr>
          <w:rFonts w:ascii="Arial" w:hAnsi="Arial" w:cs="Arial"/>
          <w:b/>
          <w:bCs/>
          <w:noProof/>
          <w:sz w:val="26"/>
          <w:szCs w:val="26"/>
        </w:rPr>
      </w:pPr>
    </w:p>
    <w:p w14:paraId="3085ECF1" w14:textId="321CD1AC" w:rsidR="00275B22" w:rsidRPr="00275B22" w:rsidRDefault="001806D7" w:rsidP="00275B22">
      <w:pPr>
        <w:rPr>
          <w:rFonts w:ascii="Times" w:eastAsia="Times New Roman" w:hAnsi="Times" w:cs="Times New Roman"/>
          <w:sz w:val="26"/>
          <w:szCs w:val="26"/>
        </w:rPr>
      </w:pPr>
      <w:r w:rsidRPr="0033071B">
        <w:rPr>
          <w:rFonts w:ascii="Webdings" w:eastAsia="Arial" w:hAnsi="Webdings" w:cs="Arial"/>
          <w:b/>
          <w:bCs/>
          <w:color w:val="007AA9"/>
          <w:sz w:val="26"/>
          <w:szCs w:val="26"/>
        </w:rPr>
        <w:t></w:t>
      </w:r>
      <w:r w:rsidR="006F44E9">
        <w:rPr>
          <w:rFonts w:ascii="Webdings" w:eastAsia="Arial" w:hAnsi="Webdings" w:cs="Arial"/>
          <w:b/>
          <w:bCs/>
          <w:color w:val="007AA9"/>
          <w:sz w:val="26"/>
          <w:szCs w:val="26"/>
        </w:rPr>
        <w:t></w:t>
      </w:r>
      <w:r w:rsidR="00275B22" w:rsidRPr="00275B22">
        <w:rPr>
          <w:rFonts w:ascii="Arial" w:eastAsia="Times New Roman" w:hAnsi="Arial" w:cs="Arial"/>
          <w:color w:val="000000"/>
          <w:sz w:val="26"/>
          <w:szCs w:val="26"/>
        </w:rPr>
        <w:t>Ensure that participating organizations are willing to share their fundraising data with the database manager or vendor.</w:t>
      </w:r>
    </w:p>
    <w:p w14:paraId="2CFD6640" w14:textId="2CD63397" w:rsidR="007E6F50" w:rsidRPr="007E6F50" w:rsidRDefault="007E6F50" w:rsidP="00275B22">
      <w:pPr>
        <w:ind w:left="450" w:hanging="450"/>
        <w:rPr>
          <w:rFonts w:ascii="Arial" w:hAnsi="Arial" w:cs="Arial"/>
          <w:b/>
          <w:bCs/>
          <w:noProof/>
          <w:sz w:val="26"/>
          <w:szCs w:val="26"/>
        </w:rPr>
      </w:pPr>
    </w:p>
    <w:p w14:paraId="527E234F" w14:textId="3EFFDB28" w:rsidR="00275B22" w:rsidRPr="00275B22" w:rsidRDefault="007E6F50" w:rsidP="00275B22">
      <w:pPr>
        <w:rPr>
          <w:rFonts w:ascii="Times" w:eastAsia="Times New Roman" w:hAnsi="Times" w:cs="Times New Roman"/>
          <w:sz w:val="20"/>
          <w:szCs w:val="20"/>
        </w:rPr>
      </w:pPr>
      <w:r w:rsidRPr="0033071B">
        <w:rPr>
          <w:rFonts w:ascii="Webdings" w:eastAsia="Arial" w:hAnsi="Webdings" w:cs="Arial"/>
          <w:b/>
          <w:bCs/>
          <w:color w:val="007AA9"/>
          <w:sz w:val="26"/>
          <w:szCs w:val="26"/>
        </w:rPr>
        <w:t></w:t>
      </w:r>
      <w:r w:rsidR="00275B22">
        <w:rPr>
          <w:rFonts w:ascii="Webdings" w:eastAsia="Arial" w:hAnsi="Webdings" w:cs="Arial"/>
          <w:b/>
          <w:bCs/>
          <w:color w:val="007AA9"/>
          <w:sz w:val="26"/>
          <w:szCs w:val="26"/>
        </w:rPr>
        <w:t></w:t>
      </w:r>
      <w:r w:rsidR="00275B22" w:rsidRPr="00275B22">
        <w:rPr>
          <w:rFonts w:ascii="Arial" w:eastAsia="Times New Roman" w:hAnsi="Arial" w:cs="Arial"/>
          <w:color w:val="000000"/>
          <w:sz w:val="26"/>
          <w:szCs w:val="26"/>
        </w:rPr>
        <w:t>Identify common major areas of revenue, which can vary from industry to industry. Public broadcasters, for example, are more likely than other kinds of nonprofits to have vehicle-donation programs, so that fundraising category is included in their metrics. Keep the list short (no more than 25 items) so the reports can easily fit on a single page.</w:t>
      </w:r>
    </w:p>
    <w:p w14:paraId="4209DE20" w14:textId="564FE7D8" w:rsidR="007E6F50" w:rsidRPr="007E6F50" w:rsidRDefault="007E6F50" w:rsidP="00275B22">
      <w:pPr>
        <w:ind w:left="450" w:hanging="450"/>
        <w:rPr>
          <w:rFonts w:ascii="Arial" w:hAnsi="Arial" w:cs="Arial"/>
          <w:b/>
          <w:bCs/>
          <w:noProof/>
          <w:sz w:val="26"/>
          <w:szCs w:val="26"/>
        </w:rPr>
      </w:pPr>
    </w:p>
    <w:p w14:paraId="321FAE93" w14:textId="7CAF8387" w:rsidR="00275B22" w:rsidRPr="00275B22" w:rsidRDefault="007E6F50" w:rsidP="00275B22">
      <w:pPr>
        <w:pStyle w:val="NormalWeb"/>
        <w:textAlignment w:val="baseline"/>
        <w:rPr>
          <w:rFonts w:ascii="Arial" w:hAnsi="Arial" w:cs="Arial"/>
          <w:color w:val="000000"/>
          <w:sz w:val="22"/>
          <w:szCs w:val="22"/>
        </w:rPr>
      </w:pPr>
      <w:r w:rsidRPr="0033071B">
        <w:rPr>
          <w:rFonts w:ascii="Webdings" w:eastAsia="Arial" w:hAnsi="Webdings" w:cs="Arial"/>
          <w:b/>
          <w:bCs/>
          <w:color w:val="007AA9"/>
          <w:sz w:val="26"/>
          <w:szCs w:val="26"/>
        </w:rPr>
        <w:t></w:t>
      </w:r>
      <w:r w:rsidR="00275B22">
        <w:rPr>
          <w:rFonts w:ascii="Webdings" w:eastAsia="Arial" w:hAnsi="Webdings" w:cs="Arial"/>
          <w:b/>
          <w:bCs/>
          <w:color w:val="007AA9"/>
          <w:sz w:val="26"/>
          <w:szCs w:val="26"/>
        </w:rPr>
        <w:t></w:t>
      </w:r>
      <w:r w:rsidR="00275B22" w:rsidRPr="00275B22">
        <w:rPr>
          <w:rFonts w:ascii="Arial" w:hAnsi="Arial" w:cs="Arial"/>
          <w:color w:val="000000"/>
          <w:sz w:val="26"/>
          <w:szCs w:val="26"/>
        </w:rPr>
        <w:t>Define each metric clearly, so each participating organization can properly submit “apples-to-apples” data.</w:t>
      </w:r>
    </w:p>
    <w:p w14:paraId="5B11B678" w14:textId="648A8BBD" w:rsidR="007E6F50" w:rsidRDefault="007E6F50" w:rsidP="00275B22">
      <w:pPr>
        <w:ind w:left="450" w:hanging="450"/>
        <w:rPr>
          <w:rFonts w:ascii="Arial" w:hAnsi="Arial" w:cs="Arial"/>
          <w:bCs/>
          <w:noProof/>
          <w:sz w:val="26"/>
          <w:szCs w:val="26"/>
        </w:rPr>
      </w:pPr>
    </w:p>
    <w:p w14:paraId="01F870C2" w14:textId="190E280E" w:rsidR="00275B22" w:rsidRPr="00275B22" w:rsidRDefault="007E6F50" w:rsidP="00275B22">
      <w:pPr>
        <w:rPr>
          <w:rFonts w:ascii="Times" w:eastAsia="Times New Roman" w:hAnsi="Times" w:cs="Times New Roman"/>
          <w:sz w:val="20"/>
          <w:szCs w:val="20"/>
        </w:rPr>
      </w:pPr>
      <w:r w:rsidRPr="0033071B">
        <w:rPr>
          <w:rFonts w:ascii="Webdings" w:eastAsia="Arial" w:hAnsi="Webdings" w:cs="Arial"/>
          <w:b/>
          <w:bCs/>
          <w:color w:val="007AA9"/>
          <w:sz w:val="26"/>
          <w:szCs w:val="26"/>
        </w:rPr>
        <w:lastRenderedPageBreak/>
        <w:t></w:t>
      </w:r>
      <w:r w:rsidR="00275B22">
        <w:rPr>
          <w:rFonts w:ascii="Webdings" w:eastAsia="Arial" w:hAnsi="Webdings" w:cs="Arial"/>
          <w:b/>
          <w:bCs/>
          <w:color w:val="007AA9"/>
          <w:sz w:val="26"/>
          <w:szCs w:val="26"/>
        </w:rPr>
        <w:t></w:t>
      </w:r>
      <w:r w:rsidR="00275B22" w:rsidRPr="00275B22">
        <w:rPr>
          <w:rFonts w:ascii="Arial" w:eastAsia="Times New Roman" w:hAnsi="Arial" w:cs="Arial"/>
          <w:color w:val="000000"/>
          <w:sz w:val="26"/>
          <w:szCs w:val="26"/>
        </w:rPr>
        <w:t>Plan in advance how the data and the results will be shared. For example, will the top-performing organizations be identified in the reports? Who will be responsible for identifying the best practices?</w:t>
      </w:r>
    </w:p>
    <w:p w14:paraId="2E44B2E3" w14:textId="330A6DA3" w:rsidR="005D34C1" w:rsidRPr="005E7CBD" w:rsidRDefault="005D34C1" w:rsidP="00275B22">
      <w:pPr>
        <w:rPr>
          <w:rFonts w:ascii="Arial" w:hAnsi="Arial" w:cs="Arial"/>
          <w:bCs/>
          <w:noProof/>
          <w:sz w:val="26"/>
          <w:szCs w:val="26"/>
        </w:rPr>
      </w:pPr>
    </w:p>
    <w:sectPr w:rsidR="005D34C1" w:rsidRPr="005E7CBD" w:rsidSect="00A37DE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D3897" w14:textId="77777777" w:rsidR="004E4E12" w:rsidRDefault="004E4E12" w:rsidP="004E4E12">
      <w:r>
        <w:separator/>
      </w:r>
    </w:p>
  </w:endnote>
  <w:endnote w:type="continuationSeparator" w:id="0">
    <w:p w14:paraId="4021BD5B" w14:textId="77777777" w:rsidR="004E4E12" w:rsidRDefault="004E4E12" w:rsidP="004E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jan">
    <w:altName w:val="Cambria"/>
    <w:charset w:val="00"/>
    <w:family w:val="auto"/>
    <w:pitch w:val="variable"/>
    <w:sig w:usb0="00000003" w:usb1="00000000" w:usb2="00000000" w:usb3="00000000" w:csb0="00000001" w:csb1="00000000"/>
  </w:font>
  <w:font w:name="Trajan Pro">
    <w:panose1 w:val="02020502050506020301"/>
    <w:charset w:val="00"/>
    <w:family w:val="auto"/>
    <w:pitch w:val="variable"/>
    <w:sig w:usb0="00000007" w:usb1="00000000" w:usb2="00000000" w:usb3="00000000" w:csb0="00000093" w:csb1="00000000"/>
  </w:font>
  <w:font w:name="Arial Black">
    <w:panose1 w:val="020B0A040201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Oswald Light">
    <w:altName w:val="Cambria Math"/>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220CD" w14:textId="6A04DCC7" w:rsidR="004E4E12" w:rsidRDefault="004E4E12">
    <w:pPr>
      <w:pStyle w:val="Footer"/>
    </w:pPr>
    <w:r w:rsidRPr="009801C5">
      <w:rPr>
        <w:rFonts w:ascii="Trajan" w:hAnsi="Trajan"/>
        <w:noProof/>
      </w:rPr>
      <mc:AlternateContent>
        <mc:Choice Requires="wps">
          <w:drawing>
            <wp:anchor distT="0" distB="0" distL="114300" distR="114300" simplePos="0" relativeHeight="251659264" behindDoc="0" locked="0" layoutInCell="1" allowOverlap="1" wp14:anchorId="57969AFA" wp14:editId="47C45D1C">
              <wp:simplePos x="0" y="0"/>
              <wp:positionH relativeFrom="column">
                <wp:posOffset>-1143000</wp:posOffset>
              </wp:positionH>
              <wp:positionV relativeFrom="margin">
                <wp:posOffset>8229600</wp:posOffset>
              </wp:positionV>
              <wp:extent cx="7772400" cy="901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9C0804" w14:textId="77777777" w:rsidR="004E4E12" w:rsidRPr="007111F8" w:rsidRDefault="004E4E12" w:rsidP="004E4E12">
                          <w:pPr>
                            <w:ind w:left="1440"/>
                            <w:rPr>
                              <w:rFonts w:ascii="Oswald Light" w:hAnsi="Oswald Light"/>
                              <w:b/>
                              <w:sz w:val="22"/>
                              <w:szCs w:val="22"/>
                            </w:rPr>
                          </w:pPr>
                        </w:p>
                        <w:p w14:paraId="39EC77B1" w14:textId="77777777" w:rsidR="004E4E12" w:rsidRPr="007111F8" w:rsidRDefault="004E4E12" w:rsidP="004E4E12">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3FB88CE7" w14:textId="77777777" w:rsidR="004E4E12" w:rsidRPr="007111F8" w:rsidRDefault="004E4E12" w:rsidP="004E4E12">
                          <w:pPr>
                            <w:jc w:val="center"/>
                            <w:rPr>
                              <w:rFonts w:ascii="Arial" w:hAnsi="Arial" w:cs="Arial"/>
                            </w:rPr>
                          </w:pPr>
                        </w:p>
                        <w:p w14:paraId="26025E53" w14:textId="77777777" w:rsidR="004E4E12" w:rsidRPr="00E4440F" w:rsidRDefault="004E4E12" w:rsidP="004E4E12">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7" type="#_x0000_t202" style="position:absolute;margin-left:-89.95pt;margin-top:9in;width:612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" fillcolor="#9cc" stroked="f">
              <v:fill opacity="16448f"/>
              <v:textbox>
                <w:txbxContent>
                  <w:p w14:paraId="619C0804" w14:textId="77777777" w:rsidR="004E4E12" w:rsidRPr="007111F8" w:rsidRDefault="004E4E12" w:rsidP="004E4E12">
                    <w:pPr>
                      <w:ind w:left="1440"/>
                      <w:rPr>
                        <w:rFonts w:ascii="Oswald Light" w:hAnsi="Oswald Light"/>
                        <w:b/>
                        <w:sz w:val="22"/>
                        <w:szCs w:val="22"/>
                      </w:rPr>
                    </w:pPr>
                  </w:p>
                  <w:p w14:paraId="39EC77B1" w14:textId="77777777" w:rsidR="004E4E12" w:rsidRPr="007111F8" w:rsidRDefault="004E4E12" w:rsidP="004E4E12">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3FB88CE7" w14:textId="77777777" w:rsidR="004E4E12" w:rsidRPr="007111F8" w:rsidRDefault="004E4E12" w:rsidP="004E4E12">
                    <w:pPr>
                      <w:jc w:val="center"/>
                      <w:rPr>
                        <w:rFonts w:ascii="Arial" w:hAnsi="Arial" w:cs="Arial"/>
                      </w:rPr>
                    </w:pPr>
                  </w:p>
                  <w:p w14:paraId="26025E53" w14:textId="77777777" w:rsidR="004E4E12" w:rsidRPr="00E4440F" w:rsidRDefault="004E4E12" w:rsidP="004E4E12">
                    <w:pPr>
                      <w:rPr>
                        <w:rFonts w:ascii="Oswald Light" w:hAnsi="Oswald Light"/>
                      </w:rPr>
                    </w:pPr>
                  </w:p>
                </w:txbxContent>
              </v:textbox>
              <w10:wrap type="square" anchory="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D9A2C" w14:textId="77777777" w:rsidR="004E4E12" w:rsidRDefault="004E4E12" w:rsidP="004E4E12">
      <w:r>
        <w:separator/>
      </w:r>
    </w:p>
  </w:footnote>
  <w:footnote w:type="continuationSeparator" w:id="0">
    <w:p w14:paraId="644739CD" w14:textId="77777777" w:rsidR="004E4E12" w:rsidRDefault="004E4E12" w:rsidP="004E4E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760"/>
    <w:multiLevelType w:val="multilevel"/>
    <w:tmpl w:val="20629F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E5435EC"/>
    <w:multiLevelType w:val="hybridMultilevel"/>
    <w:tmpl w:val="C77EB0C4"/>
    <w:lvl w:ilvl="0" w:tplc="66CABDF2">
      <w:start w:val="1"/>
      <w:numFmt w:val="bullet"/>
      <w:lvlText w:val="o"/>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544B"/>
    <w:multiLevelType w:val="hybridMultilevel"/>
    <w:tmpl w:val="FF3EAC5A"/>
    <w:lvl w:ilvl="0" w:tplc="E84AFF8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71B64"/>
    <w:multiLevelType w:val="hybridMultilevel"/>
    <w:tmpl w:val="0BB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C010D"/>
    <w:multiLevelType w:val="hybridMultilevel"/>
    <w:tmpl w:val="20629F7E"/>
    <w:lvl w:ilvl="0" w:tplc="CF5EF21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343BD"/>
    <w:multiLevelType w:val="multilevel"/>
    <w:tmpl w:val="EA4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60C84"/>
    <w:multiLevelType w:val="hybridMultilevel"/>
    <w:tmpl w:val="C638F398"/>
    <w:lvl w:ilvl="0" w:tplc="413E3B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07B7D"/>
    <w:multiLevelType w:val="hybridMultilevel"/>
    <w:tmpl w:val="9C3E833A"/>
    <w:lvl w:ilvl="0" w:tplc="529A2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B5A0B"/>
    <w:multiLevelType w:val="multilevel"/>
    <w:tmpl w:val="FF3EAC5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BA97CD9"/>
    <w:multiLevelType w:val="multilevel"/>
    <w:tmpl w:val="AD0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F3A89"/>
    <w:multiLevelType w:val="multilevel"/>
    <w:tmpl w:val="9C3E8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093DA9"/>
    <w:multiLevelType w:val="multilevel"/>
    <w:tmpl w:val="8EB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856A38"/>
    <w:multiLevelType w:val="multilevel"/>
    <w:tmpl w:val="787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5632E3"/>
    <w:multiLevelType w:val="multilevel"/>
    <w:tmpl w:val="D9820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777C0F"/>
    <w:multiLevelType w:val="multilevel"/>
    <w:tmpl w:val="48D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E00AE1"/>
    <w:multiLevelType w:val="multilevel"/>
    <w:tmpl w:val="1D3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82273C"/>
    <w:multiLevelType w:val="multilevel"/>
    <w:tmpl w:val="C77EB0C4"/>
    <w:lvl w:ilvl="0">
      <w:start w:val="1"/>
      <w:numFmt w:val="bullet"/>
      <w:lvlText w:val="o"/>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9DC173A"/>
    <w:multiLevelType w:val="multilevel"/>
    <w:tmpl w:val="68A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0F42DA"/>
    <w:multiLevelType w:val="hybridMultilevel"/>
    <w:tmpl w:val="C456A0CA"/>
    <w:lvl w:ilvl="0" w:tplc="8A7C3A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DC4112"/>
    <w:multiLevelType w:val="hybridMultilevel"/>
    <w:tmpl w:val="069C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1D452A"/>
    <w:multiLevelType w:val="hybridMultilevel"/>
    <w:tmpl w:val="4CA27BA6"/>
    <w:lvl w:ilvl="0" w:tplc="57E2E3EE">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FE4591"/>
    <w:multiLevelType w:val="hybridMultilevel"/>
    <w:tmpl w:val="FFE830EA"/>
    <w:lvl w:ilvl="0" w:tplc="0D48BED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8803E5"/>
    <w:multiLevelType w:val="hybridMultilevel"/>
    <w:tmpl w:val="29DAE5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8"/>
  </w:num>
  <w:num w:numId="4">
    <w:abstractNumId w:val="22"/>
  </w:num>
  <w:num w:numId="5">
    <w:abstractNumId w:val="7"/>
  </w:num>
  <w:num w:numId="6">
    <w:abstractNumId w:val="10"/>
  </w:num>
  <w:num w:numId="7">
    <w:abstractNumId w:val="21"/>
  </w:num>
  <w:num w:numId="8">
    <w:abstractNumId w:val="4"/>
  </w:num>
  <w:num w:numId="9">
    <w:abstractNumId w:val="0"/>
  </w:num>
  <w:num w:numId="10">
    <w:abstractNumId w:val="2"/>
  </w:num>
  <w:num w:numId="11">
    <w:abstractNumId w:val="8"/>
  </w:num>
  <w:num w:numId="12">
    <w:abstractNumId w:val="1"/>
  </w:num>
  <w:num w:numId="13">
    <w:abstractNumId w:val="16"/>
  </w:num>
  <w:num w:numId="14">
    <w:abstractNumId w:val="20"/>
  </w:num>
  <w:num w:numId="15">
    <w:abstractNumId w:val="12"/>
  </w:num>
  <w:num w:numId="16">
    <w:abstractNumId w:val="17"/>
  </w:num>
  <w:num w:numId="17">
    <w:abstractNumId w:val="5"/>
  </w:num>
  <w:num w:numId="18">
    <w:abstractNumId w:val="15"/>
  </w:num>
  <w:num w:numId="19">
    <w:abstractNumId w:val="11"/>
  </w:num>
  <w:num w:numId="20">
    <w:abstractNumId w:val="9"/>
  </w:num>
  <w:num w:numId="21">
    <w:abstractNumId w:val="14"/>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6D"/>
    <w:rsid w:val="000B4227"/>
    <w:rsid w:val="000B6A10"/>
    <w:rsid w:val="00112468"/>
    <w:rsid w:val="001806D7"/>
    <w:rsid w:val="001A4A86"/>
    <w:rsid w:val="001B6DD0"/>
    <w:rsid w:val="002112BF"/>
    <w:rsid w:val="00244201"/>
    <w:rsid w:val="002478CD"/>
    <w:rsid w:val="00264007"/>
    <w:rsid w:val="00275B22"/>
    <w:rsid w:val="002A74D4"/>
    <w:rsid w:val="002B0F27"/>
    <w:rsid w:val="0033071B"/>
    <w:rsid w:val="0034595C"/>
    <w:rsid w:val="003F17AF"/>
    <w:rsid w:val="004454EF"/>
    <w:rsid w:val="00460899"/>
    <w:rsid w:val="004E4E12"/>
    <w:rsid w:val="005022E1"/>
    <w:rsid w:val="00511F91"/>
    <w:rsid w:val="005A11FF"/>
    <w:rsid w:val="005A7870"/>
    <w:rsid w:val="005D34C1"/>
    <w:rsid w:val="005E7CBD"/>
    <w:rsid w:val="006271F5"/>
    <w:rsid w:val="00651C64"/>
    <w:rsid w:val="006C62D0"/>
    <w:rsid w:val="006D12D1"/>
    <w:rsid w:val="006F44E9"/>
    <w:rsid w:val="007111F8"/>
    <w:rsid w:val="007E6F50"/>
    <w:rsid w:val="0084110C"/>
    <w:rsid w:val="008C0862"/>
    <w:rsid w:val="008D501D"/>
    <w:rsid w:val="009023F7"/>
    <w:rsid w:val="009801C5"/>
    <w:rsid w:val="009A30F3"/>
    <w:rsid w:val="00A226F6"/>
    <w:rsid w:val="00A37DE2"/>
    <w:rsid w:val="00A90206"/>
    <w:rsid w:val="00AA5292"/>
    <w:rsid w:val="00AC27AC"/>
    <w:rsid w:val="00B42261"/>
    <w:rsid w:val="00B70B9B"/>
    <w:rsid w:val="00B86EFE"/>
    <w:rsid w:val="00C7382B"/>
    <w:rsid w:val="00CE64EA"/>
    <w:rsid w:val="00E25DBF"/>
    <w:rsid w:val="00E4440F"/>
    <w:rsid w:val="00E57A4C"/>
    <w:rsid w:val="00E8416D"/>
    <w:rsid w:val="00EA3B83"/>
    <w:rsid w:val="00EC1566"/>
    <w:rsid w:val="00FA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660]"/>
    </o:shapedefaults>
    <o:shapelayout v:ext="edit">
      <o:idmap v:ext="edit" data="1"/>
    </o:shapelayout>
  </w:shapeDefaults>
  <w:decimalSymbol w:val="."/>
  <w:listSeparator w:val=","/>
  <w14:docId w14:val="62F44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 w:type="paragraph" w:styleId="Header">
    <w:name w:val="header"/>
    <w:basedOn w:val="Normal"/>
    <w:link w:val="HeaderChar"/>
    <w:uiPriority w:val="99"/>
    <w:unhideWhenUsed/>
    <w:rsid w:val="004E4E12"/>
    <w:pPr>
      <w:tabs>
        <w:tab w:val="center" w:pos="4320"/>
        <w:tab w:val="right" w:pos="8640"/>
      </w:tabs>
    </w:pPr>
  </w:style>
  <w:style w:type="character" w:customStyle="1" w:styleId="HeaderChar">
    <w:name w:val="Header Char"/>
    <w:basedOn w:val="DefaultParagraphFont"/>
    <w:link w:val="Header"/>
    <w:uiPriority w:val="99"/>
    <w:rsid w:val="004E4E12"/>
  </w:style>
  <w:style w:type="paragraph" w:styleId="Footer">
    <w:name w:val="footer"/>
    <w:basedOn w:val="Normal"/>
    <w:link w:val="FooterChar"/>
    <w:uiPriority w:val="99"/>
    <w:unhideWhenUsed/>
    <w:rsid w:val="004E4E12"/>
    <w:pPr>
      <w:tabs>
        <w:tab w:val="center" w:pos="4320"/>
        <w:tab w:val="right" w:pos="8640"/>
      </w:tabs>
    </w:pPr>
  </w:style>
  <w:style w:type="character" w:customStyle="1" w:styleId="FooterChar">
    <w:name w:val="Footer Char"/>
    <w:basedOn w:val="DefaultParagraphFont"/>
    <w:link w:val="Footer"/>
    <w:uiPriority w:val="99"/>
    <w:rsid w:val="004E4E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 w:type="paragraph" w:styleId="Header">
    <w:name w:val="header"/>
    <w:basedOn w:val="Normal"/>
    <w:link w:val="HeaderChar"/>
    <w:uiPriority w:val="99"/>
    <w:unhideWhenUsed/>
    <w:rsid w:val="004E4E12"/>
    <w:pPr>
      <w:tabs>
        <w:tab w:val="center" w:pos="4320"/>
        <w:tab w:val="right" w:pos="8640"/>
      </w:tabs>
    </w:pPr>
  </w:style>
  <w:style w:type="character" w:customStyle="1" w:styleId="HeaderChar">
    <w:name w:val="Header Char"/>
    <w:basedOn w:val="DefaultParagraphFont"/>
    <w:link w:val="Header"/>
    <w:uiPriority w:val="99"/>
    <w:rsid w:val="004E4E12"/>
  </w:style>
  <w:style w:type="paragraph" w:styleId="Footer">
    <w:name w:val="footer"/>
    <w:basedOn w:val="Normal"/>
    <w:link w:val="FooterChar"/>
    <w:uiPriority w:val="99"/>
    <w:unhideWhenUsed/>
    <w:rsid w:val="004E4E12"/>
    <w:pPr>
      <w:tabs>
        <w:tab w:val="center" w:pos="4320"/>
        <w:tab w:val="right" w:pos="8640"/>
      </w:tabs>
    </w:pPr>
  </w:style>
  <w:style w:type="character" w:customStyle="1" w:styleId="FooterChar">
    <w:name w:val="Footer Char"/>
    <w:basedOn w:val="DefaultParagraphFont"/>
    <w:link w:val="Footer"/>
    <w:uiPriority w:val="99"/>
    <w:rsid w:val="004E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2530">
      <w:bodyDiv w:val="1"/>
      <w:marLeft w:val="0"/>
      <w:marRight w:val="0"/>
      <w:marTop w:val="0"/>
      <w:marBottom w:val="0"/>
      <w:divBdr>
        <w:top w:val="none" w:sz="0" w:space="0" w:color="auto"/>
        <w:left w:val="none" w:sz="0" w:space="0" w:color="auto"/>
        <w:bottom w:val="none" w:sz="0" w:space="0" w:color="auto"/>
        <w:right w:val="none" w:sz="0" w:space="0" w:color="auto"/>
      </w:divBdr>
    </w:div>
    <w:div w:id="226458154">
      <w:bodyDiv w:val="1"/>
      <w:marLeft w:val="0"/>
      <w:marRight w:val="0"/>
      <w:marTop w:val="0"/>
      <w:marBottom w:val="0"/>
      <w:divBdr>
        <w:top w:val="none" w:sz="0" w:space="0" w:color="auto"/>
        <w:left w:val="none" w:sz="0" w:space="0" w:color="auto"/>
        <w:bottom w:val="none" w:sz="0" w:space="0" w:color="auto"/>
        <w:right w:val="none" w:sz="0" w:space="0" w:color="auto"/>
      </w:divBdr>
    </w:div>
    <w:div w:id="464734611">
      <w:bodyDiv w:val="1"/>
      <w:marLeft w:val="0"/>
      <w:marRight w:val="0"/>
      <w:marTop w:val="0"/>
      <w:marBottom w:val="0"/>
      <w:divBdr>
        <w:top w:val="none" w:sz="0" w:space="0" w:color="auto"/>
        <w:left w:val="none" w:sz="0" w:space="0" w:color="auto"/>
        <w:bottom w:val="none" w:sz="0" w:space="0" w:color="auto"/>
        <w:right w:val="none" w:sz="0" w:space="0" w:color="auto"/>
      </w:divBdr>
    </w:div>
    <w:div w:id="549879535">
      <w:bodyDiv w:val="1"/>
      <w:marLeft w:val="0"/>
      <w:marRight w:val="0"/>
      <w:marTop w:val="0"/>
      <w:marBottom w:val="0"/>
      <w:divBdr>
        <w:top w:val="none" w:sz="0" w:space="0" w:color="auto"/>
        <w:left w:val="none" w:sz="0" w:space="0" w:color="auto"/>
        <w:bottom w:val="none" w:sz="0" w:space="0" w:color="auto"/>
        <w:right w:val="none" w:sz="0" w:space="0" w:color="auto"/>
      </w:divBdr>
    </w:div>
    <w:div w:id="641809313">
      <w:bodyDiv w:val="1"/>
      <w:marLeft w:val="0"/>
      <w:marRight w:val="0"/>
      <w:marTop w:val="0"/>
      <w:marBottom w:val="0"/>
      <w:divBdr>
        <w:top w:val="none" w:sz="0" w:space="0" w:color="auto"/>
        <w:left w:val="none" w:sz="0" w:space="0" w:color="auto"/>
        <w:bottom w:val="none" w:sz="0" w:space="0" w:color="auto"/>
        <w:right w:val="none" w:sz="0" w:space="0" w:color="auto"/>
      </w:divBdr>
    </w:div>
    <w:div w:id="672732261">
      <w:bodyDiv w:val="1"/>
      <w:marLeft w:val="0"/>
      <w:marRight w:val="0"/>
      <w:marTop w:val="0"/>
      <w:marBottom w:val="0"/>
      <w:divBdr>
        <w:top w:val="none" w:sz="0" w:space="0" w:color="auto"/>
        <w:left w:val="none" w:sz="0" w:space="0" w:color="auto"/>
        <w:bottom w:val="none" w:sz="0" w:space="0" w:color="auto"/>
        <w:right w:val="none" w:sz="0" w:space="0" w:color="auto"/>
      </w:divBdr>
    </w:div>
    <w:div w:id="769158985">
      <w:bodyDiv w:val="1"/>
      <w:marLeft w:val="0"/>
      <w:marRight w:val="0"/>
      <w:marTop w:val="0"/>
      <w:marBottom w:val="0"/>
      <w:divBdr>
        <w:top w:val="none" w:sz="0" w:space="0" w:color="auto"/>
        <w:left w:val="none" w:sz="0" w:space="0" w:color="auto"/>
        <w:bottom w:val="none" w:sz="0" w:space="0" w:color="auto"/>
        <w:right w:val="none" w:sz="0" w:space="0" w:color="auto"/>
      </w:divBdr>
    </w:div>
    <w:div w:id="829516462">
      <w:bodyDiv w:val="1"/>
      <w:marLeft w:val="0"/>
      <w:marRight w:val="0"/>
      <w:marTop w:val="0"/>
      <w:marBottom w:val="0"/>
      <w:divBdr>
        <w:top w:val="none" w:sz="0" w:space="0" w:color="auto"/>
        <w:left w:val="none" w:sz="0" w:space="0" w:color="auto"/>
        <w:bottom w:val="none" w:sz="0" w:space="0" w:color="auto"/>
        <w:right w:val="none" w:sz="0" w:space="0" w:color="auto"/>
      </w:divBdr>
    </w:div>
    <w:div w:id="1110707596">
      <w:bodyDiv w:val="1"/>
      <w:marLeft w:val="0"/>
      <w:marRight w:val="0"/>
      <w:marTop w:val="0"/>
      <w:marBottom w:val="0"/>
      <w:divBdr>
        <w:top w:val="none" w:sz="0" w:space="0" w:color="auto"/>
        <w:left w:val="none" w:sz="0" w:space="0" w:color="auto"/>
        <w:bottom w:val="none" w:sz="0" w:space="0" w:color="auto"/>
        <w:right w:val="none" w:sz="0" w:space="0" w:color="auto"/>
      </w:divBdr>
    </w:div>
    <w:div w:id="1181429264">
      <w:bodyDiv w:val="1"/>
      <w:marLeft w:val="0"/>
      <w:marRight w:val="0"/>
      <w:marTop w:val="0"/>
      <w:marBottom w:val="0"/>
      <w:divBdr>
        <w:top w:val="none" w:sz="0" w:space="0" w:color="auto"/>
        <w:left w:val="none" w:sz="0" w:space="0" w:color="auto"/>
        <w:bottom w:val="none" w:sz="0" w:space="0" w:color="auto"/>
        <w:right w:val="none" w:sz="0" w:space="0" w:color="auto"/>
      </w:divBdr>
    </w:div>
    <w:div w:id="1208419421">
      <w:bodyDiv w:val="1"/>
      <w:marLeft w:val="0"/>
      <w:marRight w:val="0"/>
      <w:marTop w:val="0"/>
      <w:marBottom w:val="0"/>
      <w:divBdr>
        <w:top w:val="none" w:sz="0" w:space="0" w:color="auto"/>
        <w:left w:val="none" w:sz="0" w:space="0" w:color="auto"/>
        <w:bottom w:val="none" w:sz="0" w:space="0" w:color="auto"/>
        <w:right w:val="none" w:sz="0" w:space="0" w:color="auto"/>
      </w:divBdr>
    </w:div>
    <w:div w:id="1380282203">
      <w:bodyDiv w:val="1"/>
      <w:marLeft w:val="0"/>
      <w:marRight w:val="0"/>
      <w:marTop w:val="0"/>
      <w:marBottom w:val="0"/>
      <w:divBdr>
        <w:top w:val="none" w:sz="0" w:space="0" w:color="auto"/>
        <w:left w:val="none" w:sz="0" w:space="0" w:color="auto"/>
        <w:bottom w:val="none" w:sz="0" w:space="0" w:color="auto"/>
        <w:right w:val="none" w:sz="0" w:space="0" w:color="auto"/>
      </w:divBdr>
    </w:div>
    <w:div w:id="1435444999">
      <w:bodyDiv w:val="1"/>
      <w:marLeft w:val="0"/>
      <w:marRight w:val="0"/>
      <w:marTop w:val="0"/>
      <w:marBottom w:val="0"/>
      <w:divBdr>
        <w:top w:val="none" w:sz="0" w:space="0" w:color="auto"/>
        <w:left w:val="none" w:sz="0" w:space="0" w:color="auto"/>
        <w:bottom w:val="none" w:sz="0" w:space="0" w:color="auto"/>
        <w:right w:val="none" w:sz="0" w:space="0" w:color="auto"/>
      </w:divBdr>
    </w:div>
    <w:div w:id="1504515236">
      <w:bodyDiv w:val="1"/>
      <w:marLeft w:val="0"/>
      <w:marRight w:val="0"/>
      <w:marTop w:val="0"/>
      <w:marBottom w:val="0"/>
      <w:divBdr>
        <w:top w:val="none" w:sz="0" w:space="0" w:color="auto"/>
        <w:left w:val="none" w:sz="0" w:space="0" w:color="auto"/>
        <w:bottom w:val="none" w:sz="0" w:space="0" w:color="auto"/>
        <w:right w:val="none" w:sz="0" w:space="0" w:color="auto"/>
      </w:divBdr>
    </w:div>
    <w:div w:id="1518694032">
      <w:bodyDiv w:val="1"/>
      <w:marLeft w:val="0"/>
      <w:marRight w:val="0"/>
      <w:marTop w:val="0"/>
      <w:marBottom w:val="0"/>
      <w:divBdr>
        <w:top w:val="none" w:sz="0" w:space="0" w:color="auto"/>
        <w:left w:val="none" w:sz="0" w:space="0" w:color="auto"/>
        <w:bottom w:val="none" w:sz="0" w:space="0" w:color="auto"/>
        <w:right w:val="none" w:sz="0" w:space="0" w:color="auto"/>
      </w:divBdr>
    </w:div>
    <w:div w:id="1519855642">
      <w:bodyDiv w:val="1"/>
      <w:marLeft w:val="0"/>
      <w:marRight w:val="0"/>
      <w:marTop w:val="0"/>
      <w:marBottom w:val="0"/>
      <w:divBdr>
        <w:top w:val="none" w:sz="0" w:space="0" w:color="auto"/>
        <w:left w:val="none" w:sz="0" w:space="0" w:color="auto"/>
        <w:bottom w:val="none" w:sz="0" w:space="0" w:color="auto"/>
        <w:right w:val="none" w:sz="0" w:space="0" w:color="auto"/>
      </w:divBdr>
    </w:div>
    <w:div w:id="1561361174">
      <w:bodyDiv w:val="1"/>
      <w:marLeft w:val="0"/>
      <w:marRight w:val="0"/>
      <w:marTop w:val="0"/>
      <w:marBottom w:val="0"/>
      <w:divBdr>
        <w:top w:val="none" w:sz="0" w:space="0" w:color="auto"/>
        <w:left w:val="none" w:sz="0" w:space="0" w:color="auto"/>
        <w:bottom w:val="none" w:sz="0" w:space="0" w:color="auto"/>
        <w:right w:val="none" w:sz="0" w:space="0" w:color="auto"/>
      </w:divBdr>
    </w:div>
    <w:div w:id="1588733439">
      <w:bodyDiv w:val="1"/>
      <w:marLeft w:val="0"/>
      <w:marRight w:val="0"/>
      <w:marTop w:val="0"/>
      <w:marBottom w:val="0"/>
      <w:divBdr>
        <w:top w:val="none" w:sz="0" w:space="0" w:color="auto"/>
        <w:left w:val="none" w:sz="0" w:space="0" w:color="auto"/>
        <w:bottom w:val="none" w:sz="0" w:space="0" w:color="auto"/>
        <w:right w:val="none" w:sz="0" w:space="0" w:color="auto"/>
      </w:divBdr>
    </w:div>
    <w:div w:id="1590847585">
      <w:bodyDiv w:val="1"/>
      <w:marLeft w:val="0"/>
      <w:marRight w:val="0"/>
      <w:marTop w:val="0"/>
      <w:marBottom w:val="0"/>
      <w:divBdr>
        <w:top w:val="none" w:sz="0" w:space="0" w:color="auto"/>
        <w:left w:val="none" w:sz="0" w:space="0" w:color="auto"/>
        <w:bottom w:val="none" w:sz="0" w:space="0" w:color="auto"/>
        <w:right w:val="none" w:sz="0" w:space="0" w:color="auto"/>
      </w:divBdr>
    </w:div>
    <w:div w:id="1887373811">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CE04C-D0DF-6C4C-A8BE-F76E7381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1581</Characters>
  <Application>Microsoft Macintosh Word</Application>
  <DocSecurity>0</DocSecurity>
  <Lines>13</Lines>
  <Paragraphs>3</Paragraphs>
  <ScaleCrop>false</ScaleCrop>
  <Company>The Chronicle of Higher Education</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Coddington</dc:creator>
  <cp:keywords/>
  <dc:description/>
  <cp:lastModifiedBy>Nidhi Singh</cp:lastModifiedBy>
  <cp:revision>4</cp:revision>
  <dcterms:created xsi:type="dcterms:W3CDTF">2015-10-19T14:51:00Z</dcterms:created>
  <dcterms:modified xsi:type="dcterms:W3CDTF">2015-10-19T14:52:00Z</dcterms:modified>
</cp:coreProperties>
</file>