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F3" w:rsidRDefault="00A54843" w:rsidP="00A54843">
      <w:pPr>
        <w:jc w:val="center"/>
      </w:pPr>
      <w:r w:rsidRPr="00A54843">
        <w:drawing>
          <wp:inline distT="0" distB="0" distL="0" distR="0">
            <wp:extent cx="1459230" cy="441960"/>
            <wp:effectExtent l="19050" t="0" r="7620" b="0"/>
            <wp:docPr id="1" name="Picture 1" descr="Second Harvest Logo 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Second Harvest Logo Big.jpg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036" cy="4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843" w:rsidRDefault="00A54843"/>
    <w:p w:rsidR="00A54843" w:rsidRDefault="00A54843" w:rsidP="00A54843">
      <w:pPr>
        <w:jc w:val="center"/>
      </w:pPr>
      <w:r w:rsidRPr="00A54843">
        <w:drawing>
          <wp:inline distT="0" distB="0" distL="0" distR="0">
            <wp:extent cx="772583" cy="895350"/>
            <wp:effectExtent l="152400" t="133350" r="141817" b="133350"/>
            <wp:docPr id="3" name="Picture 3" descr="phot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hoto (2)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83" cy="895350"/>
                    </a:xfrm>
                    <a:prstGeom prst="rect">
                      <a:avLst/>
                    </a:prstGeom>
                    <a:ln w="127000" cap="sq">
                      <a:solidFill>
                        <a:schemeClr val="accent6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Pr="00A54843">
        <w:drawing>
          <wp:inline distT="0" distB="0" distL="0" distR="0">
            <wp:extent cx="1407583" cy="900007"/>
            <wp:effectExtent l="133350" t="133350" r="135467" b="128693"/>
            <wp:docPr id="4" name="Picture 4" descr="photo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photo (5)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006" cy="899638"/>
                    </a:xfrm>
                    <a:prstGeom prst="rect">
                      <a:avLst/>
                    </a:prstGeom>
                    <a:ln w="127000" cap="sq">
                      <a:solidFill>
                        <a:schemeClr val="accent6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Pr="00A54843">
        <w:drawing>
          <wp:inline distT="0" distB="0" distL="0" distR="0">
            <wp:extent cx="1318683" cy="891328"/>
            <wp:effectExtent l="133350" t="133350" r="129117" b="137372"/>
            <wp:docPr id="5" name="Picture 5" descr="Sat Ev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at Event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15152" b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318391" cy="891130"/>
                    </a:xfrm>
                    <a:prstGeom prst="rect">
                      <a:avLst/>
                    </a:prstGeom>
                    <a:ln w="127000" cap="sq">
                      <a:solidFill>
                        <a:schemeClr val="accent6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A54843" w:rsidRDefault="00A54843" w:rsidP="00A54843">
      <w:pPr>
        <w:jc w:val="center"/>
      </w:pPr>
    </w:p>
    <w:p w:rsidR="00A54843" w:rsidRDefault="00A54843" w:rsidP="00A54843">
      <w:pPr>
        <w:jc w:val="center"/>
        <w:rPr>
          <w:rFonts w:asciiTheme="minorHAnsi" w:hAnsiTheme="minorHAnsi"/>
          <w:b/>
          <w:sz w:val="32"/>
          <w:szCs w:val="32"/>
        </w:rPr>
      </w:pPr>
      <w:r w:rsidRPr="00A54843">
        <w:rPr>
          <w:rFonts w:asciiTheme="minorHAnsi" w:hAnsiTheme="minorHAnsi"/>
          <w:b/>
          <w:sz w:val="32"/>
          <w:szCs w:val="32"/>
        </w:rPr>
        <w:t>Benefits Connection Update</w:t>
      </w:r>
    </w:p>
    <w:p w:rsidR="00A54843" w:rsidRPr="00EC6B05" w:rsidRDefault="00EC6B05" w:rsidP="00EC6B05">
      <w:pPr>
        <w:pBdr>
          <w:bottom w:val="single" w:sz="4" w:space="1" w:color="auto"/>
        </w:pBd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3/11/2010</w:t>
      </w:r>
    </w:p>
    <w:p w:rsidR="00EC6B05" w:rsidRDefault="00EC6B05" w:rsidP="00EC6B05">
      <w:pPr>
        <w:pStyle w:val="ListParagraph"/>
        <w:rPr>
          <w:rFonts w:asciiTheme="minorHAnsi" w:hAnsiTheme="minorHAnsi"/>
          <w:sz w:val="24"/>
          <w:szCs w:val="24"/>
        </w:rPr>
      </w:pPr>
    </w:p>
    <w:p w:rsidR="00D40429" w:rsidRDefault="00D40429" w:rsidP="00A5484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Six County coverage with 9 Outreach Specialists, Manager and Admin.</w:t>
      </w:r>
      <w:proofErr w:type="gramEnd"/>
      <w:r>
        <w:rPr>
          <w:rFonts w:asciiTheme="minorHAnsi" w:hAnsiTheme="minorHAnsi"/>
          <w:sz w:val="24"/>
          <w:szCs w:val="24"/>
        </w:rPr>
        <w:t xml:space="preserve"> Assistant</w:t>
      </w:r>
    </w:p>
    <w:p w:rsidR="00A54843" w:rsidRDefault="00A54843" w:rsidP="00A5484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C6B05">
        <w:rPr>
          <w:rFonts w:asciiTheme="minorHAnsi" w:hAnsiTheme="minorHAnsi"/>
          <w:sz w:val="24"/>
          <w:szCs w:val="24"/>
        </w:rPr>
        <w:t>Federal Demonstration Project</w:t>
      </w:r>
      <w:r>
        <w:rPr>
          <w:rFonts w:asciiTheme="minorHAnsi" w:hAnsiTheme="minorHAnsi"/>
          <w:sz w:val="24"/>
          <w:szCs w:val="24"/>
        </w:rPr>
        <w:t xml:space="preserve"> (conducting the final client interview)</w:t>
      </w:r>
    </w:p>
    <w:p w:rsidR="00A54843" w:rsidRDefault="00A54843" w:rsidP="00A54843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Six-Month Evaluation just completed with positive results:</w:t>
      </w:r>
    </w:p>
    <w:p w:rsidR="00A54843" w:rsidRDefault="00A54843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Clients are receiving benefits in half the time as compared to State average</w:t>
      </w:r>
    </w:p>
    <w:p w:rsidR="00A54843" w:rsidRDefault="00217229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Application approval rate for SHFB: 80% vs. 66% for the State</w:t>
      </w:r>
    </w:p>
    <w:p w:rsidR="00217229" w:rsidRDefault="00217229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100% accuracy rate for SHFB</w:t>
      </w:r>
    </w:p>
    <w:p w:rsidR="00217229" w:rsidRDefault="00217229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96.4% timeliness rate for SHFB vs. 78% for the State</w:t>
      </w:r>
    </w:p>
    <w:p w:rsidR="00217229" w:rsidRDefault="00217229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98% of applicants very satisfied with SHFB service</w:t>
      </w:r>
    </w:p>
    <w:p w:rsidR="00217229" w:rsidRDefault="00217229" w:rsidP="00A54843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DCF is recommending to the federal government to expedite demo approval for remainder of State.</w:t>
      </w:r>
    </w:p>
    <w:p w:rsidR="00217229" w:rsidRDefault="002172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Food Stamp value generation: Year 1 = $4.1 million   /    Year 2 on track for $11 million</w:t>
      </w:r>
    </w:p>
    <w:p w:rsidR="00EC6B05" w:rsidRDefault="00EC6B05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Average monthly dollar value for SHFB: $223 vs. $87 for the State</w:t>
      </w:r>
    </w:p>
    <w:p w:rsidR="00217229" w:rsidRDefault="002172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Dr. Phillips challenge match to be completed by March 31</w:t>
      </w:r>
    </w:p>
    <w:p w:rsidR="00217229" w:rsidRDefault="002172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Federal government 50% match continues – over $200,000 to date</w:t>
      </w:r>
    </w:p>
    <w:p w:rsidR="00217229" w:rsidRDefault="00D404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EITC </w:t>
      </w:r>
      <w:r w:rsidR="00217229">
        <w:rPr>
          <w:rFonts w:asciiTheme="minorHAnsi" w:hAnsiTheme="minorHAnsi"/>
          <w:sz w:val="24"/>
          <w:szCs w:val="24"/>
        </w:rPr>
        <w:t>collaboration</w:t>
      </w:r>
      <w:r>
        <w:rPr>
          <w:rFonts w:asciiTheme="minorHAnsi" w:hAnsiTheme="minorHAnsi"/>
          <w:sz w:val="24"/>
          <w:szCs w:val="24"/>
        </w:rPr>
        <w:t>: Offering outreach services at tax prep sites and distributing EITC information to all applicants</w:t>
      </w:r>
    </w:p>
    <w:p w:rsidR="00D40429" w:rsidRDefault="00D404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KidCare collaboration: Handling referrals and encouraging families to apply for KidCare</w:t>
      </w:r>
    </w:p>
    <w:p w:rsidR="00D40429" w:rsidRDefault="00D40429" w:rsidP="0021722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Brevard County: </w:t>
      </w:r>
    </w:p>
    <w:p w:rsidR="00D40429" w:rsidRDefault="00D40429" w:rsidP="00D40429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Additional Specialist added through Brevard United Way funding and Alzheimer’s Foundation and Community Services Council</w:t>
      </w:r>
    </w:p>
    <w:p w:rsidR="00D40429" w:rsidRDefault="00D40429" w:rsidP="00D40429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Two additional Specialists to be added through Brevard United Way collaboration with the use of surplus TANF ARRA funding</w:t>
      </w:r>
    </w:p>
    <w:p w:rsidR="00D40429" w:rsidRDefault="00D40429" w:rsidP="00D4042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Florida Philanthropic Network Annual Summit: Presented with DCF and Winter Park Health Foundation on “Effective Cross-Sector Partnerships”.</w:t>
      </w:r>
    </w:p>
    <w:p w:rsidR="00D40429" w:rsidRDefault="00D40429" w:rsidP="00D4042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Hosted a visit for USDA Food and Nutrition Services, National office. Lisa Pino, USDA Deputy Administrator and Don Arnett, Southeast Regional Director for USDA and local DCF execs.</w:t>
      </w:r>
    </w:p>
    <w:p w:rsidR="00EC6B05" w:rsidRPr="00D40429" w:rsidRDefault="00EC6B05" w:rsidP="00D4042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Continue to Co-Chair a State-wide group for DCF Secretary Sheldon regarding public benefits</w:t>
      </w:r>
    </w:p>
    <w:p w:rsidR="00A54843" w:rsidRDefault="00A54843" w:rsidP="00A54843">
      <w:pPr>
        <w:jc w:val="center"/>
        <w:rPr>
          <w:rFonts w:asciiTheme="minorHAnsi" w:hAnsiTheme="minorHAnsi"/>
        </w:rPr>
      </w:pPr>
    </w:p>
    <w:p w:rsidR="00EC6B05" w:rsidRPr="00EC6B05" w:rsidRDefault="00EC6B05" w:rsidP="00EC6B05">
      <w:pPr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BC311update</w:t>
      </w:r>
    </w:p>
    <w:sectPr w:rsidR="00EC6B05" w:rsidRPr="00EC6B05" w:rsidSect="00A5484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B73"/>
    <w:multiLevelType w:val="hybridMultilevel"/>
    <w:tmpl w:val="7D0A7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D4D19"/>
    <w:multiLevelType w:val="hybridMultilevel"/>
    <w:tmpl w:val="1F6E2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28"/>
  <w:defaultTabStop w:val="720"/>
  <w:characterSpacingControl w:val="doNotCompress"/>
  <w:compat/>
  <w:rsids>
    <w:rsidRoot w:val="00A54843"/>
    <w:rsid w:val="00217229"/>
    <w:rsid w:val="002B2B79"/>
    <w:rsid w:val="005937D4"/>
    <w:rsid w:val="005B24F3"/>
    <w:rsid w:val="007F5581"/>
    <w:rsid w:val="00910EC4"/>
    <w:rsid w:val="00A015E5"/>
    <w:rsid w:val="00A214FB"/>
    <w:rsid w:val="00A54843"/>
    <w:rsid w:val="00C0495F"/>
    <w:rsid w:val="00C45C28"/>
    <w:rsid w:val="00C96F56"/>
    <w:rsid w:val="00D40429"/>
    <w:rsid w:val="00DB4740"/>
    <w:rsid w:val="00EC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eastAsiaTheme="minorHAnsi" w:hAnsi="Microsoft JhengHei" w:cstheme="majorHAnsi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C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E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910EC4"/>
    <w:rPr>
      <w:rFonts w:ascii="David" w:hAnsi="Dav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uman">
      <a:majorFont>
        <a:latin typeface="Candara"/>
        <a:ea typeface=""/>
        <a:cs typeface=""/>
        <a:font script="Jpan" typeface="ＭＳ Ｐゴシック"/>
        <a:font script="Hang" typeface="HY견명조"/>
        <a:font script="Hans" typeface="华文新魏"/>
        <a:font script="Hant" typeface="新細明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华文楷体"/>
        <a:font script="Hant" typeface="新細明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BC84-B032-4919-82C6-5910DF2A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Second Harvest Food Bank of Central Florida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Krepcho</dc:creator>
  <cp:lastModifiedBy>Dave Krepcho</cp:lastModifiedBy>
  <cp:revision>1</cp:revision>
  <cp:lastPrinted>2010-03-11T21:33:00Z</cp:lastPrinted>
  <dcterms:created xsi:type="dcterms:W3CDTF">2010-03-11T20:57:00Z</dcterms:created>
  <dcterms:modified xsi:type="dcterms:W3CDTF">2010-03-11T21:33:00Z</dcterms:modified>
</cp:coreProperties>
</file>